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sensIQ</w:t>
      </w:r>
    </w:p>
    <w:p>
      <w:pPr/>
      <w:r>
        <w:rPr>
          <w:b w:val="1"/>
          <w:bCs w:val="1"/>
        </w:rPr>
        <w:t xml:space="preserve">Antracita V3.1</w:t>
      </w:r>
    </w:p>
    <w:p/>
    <w:p>
      <w:pPr/>
      <w:r>
        <w:rPr/>
        <w:t xml:space="preserve">Dimensiones (long. x anch. x alt.): 172 x 113 x 144 mm;Con detector de movimiento: Sí;Garantía de fabricante: 5 años;Configuración mediante: Software ETS, Mando a distancia, Bus, Smart Remote;Con mando a distancia: Sí;Variante: Antracita;UE1, EAN: 4007841059538;Acabado: Detector de movimiento;Aplicación, lugar: Interior, Zona exterior;Aplicación, sala: Parking / aparcamiento subterráneo, Zona exterior, Almacén, Entrada, Alrededor de la casa, Patio y entrada de vehículos, Interior;Color: Antracita;Color, RAL: 7016;Incluye soporte esquinero de pared: Sí;Lugar de instalación: Pared, Techo, Esquina;Tipo de montaje: De superficie, Pared, Techo, Esquina;Índice de protección: IP 54;Temperatura ambiente: de -20 a 50 °C;Material: Plástico;Con acoplamiento de bus: Sí;Tecnología, sensores: Infrarrojo pasivo;Rango de tensión (máx.): 30 V;Altura de montaje: 2,00 – 5,00 m;Altura de montaje máx.: 5,00 m;Altura de montaje óptima: 2 m;Ángulo de detección: 300 °;Ángulo de apertura: 180 °;Protección contra sumersión: Sí;Ocultación segmentada: Sí;Escalabilidad electrónica: No;Escalabilidad mecánica: Sí;Alcance radial: r = 4 m (42 m²);Alcance tangencial: r = 20 m (1047 m²);Zonas de conmutación: 1360 Schaltzonen;Regulación crepuscular: 2 – 1000 lx;Temporización: 60 s – 255 min;Función de luz de cortesía: Sí;Función de luz de cortesía tiempo: 1-255 Min.;Luz principal regulable: 0 - 100 %;Regulación crepuscular aprendizaje: Sí;Regulación de luz constante: Sí;Funciones KNX: Salida de luz 2x, Salida presencia, Valor de luminosidad, Regulación de luz constante, Función de luz de cortesía, Interruptor crepuscular, Campo próximo, Evaluación piro individual, Puerta lógica;Interconexión: Sí;Tipo de interconexión: Maestro/maestro, Maestro/esclavo;Interconexión vía: Bus KNX;Corriente nominal: 10 mA;KNX Medium: TP 256;KNX Secure: No;Producto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059538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sensIQ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2026-09-05T01:22:47+02:00</dcterms:created>
  <dcterms:modified xsi:type="dcterms:W3CDTF">2026-09-05T01:22:47+02:00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